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AA62B" w14:textId="58A4DD02" w:rsidR="000601D8" w:rsidRPr="000601D8" w:rsidRDefault="000601D8" w:rsidP="000601D8">
      <w:pPr>
        <w:widowControl/>
        <w:jc w:val="left"/>
        <w:rPr>
          <w:rFonts w:ascii="Arial" w:hAnsi="Arial" w:cs="Arial" w:hint="eastAsia"/>
          <w:b/>
          <w:bCs/>
          <w:color w:val="000000" w:themeColor="text1"/>
          <w:sz w:val="24"/>
          <w:szCs w:val="24"/>
        </w:rPr>
      </w:pPr>
      <w:r w:rsidRPr="004F1202">
        <w:rPr>
          <w:rFonts w:ascii="Arial" w:hAnsi="Arial" w:cs="Arial"/>
          <w:b/>
          <w:bCs/>
          <w:color w:val="000000" w:themeColor="text1"/>
          <w:sz w:val="24"/>
          <w:szCs w:val="24"/>
        </w:rPr>
        <w:t xml:space="preserve">Fig. </w:t>
      </w:r>
      <w:r>
        <w:rPr>
          <w:rFonts w:ascii="Arial" w:hAnsi="Arial" w:cs="Arial"/>
          <w:b/>
          <w:bCs/>
          <w:color w:val="000000" w:themeColor="text1"/>
          <w:sz w:val="24"/>
          <w:szCs w:val="24"/>
        </w:rPr>
        <w:t>4-</w:t>
      </w:r>
      <w:r w:rsidRPr="004F1202">
        <w:rPr>
          <w:rFonts w:ascii="Arial" w:hAnsi="Arial" w:cs="Arial"/>
          <w:b/>
          <w:bCs/>
          <w:color w:val="000000" w:themeColor="text1"/>
          <w:sz w:val="24"/>
          <w:szCs w:val="24"/>
        </w:rPr>
        <w:t>figure supplement 1</w:t>
      </w:r>
      <w:r w:rsidRPr="00050C78">
        <w:rPr>
          <w:rFonts w:ascii="Arial" w:hAnsi="Arial" w:cs="Arial"/>
          <w:b/>
          <w:bCs/>
          <w:color w:val="000000" w:themeColor="text1"/>
          <w:sz w:val="24"/>
          <w:szCs w:val="24"/>
        </w:rPr>
        <w:t xml:space="preserve"> </w:t>
      </w:r>
      <w:bookmarkStart w:id="0" w:name="_Hlk92980554"/>
      <w:r w:rsidRPr="00050C78">
        <w:rPr>
          <w:rFonts w:ascii="Arial" w:hAnsi="Arial" w:cs="Arial"/>
          <w:b/>
          <w:bCs/>
          <w:color w:val="000000" w:themeColor="text1"/>
          <w:sz w:val="24"/>
          <w:szCs w:val="24"/>
        </w:rPr>
        <w:t>Verification of Lem8-mediated cleavage of candidate proteins and its cleavage of phldb2 at multiple sites</w:t>
      </w:r>
      <w:bookmarkEnd w:id="0"/>
    </w:p>
    <w:p w14:paraId="168A9DCB" w14:textId="77777777" w:rsidR="000601D8" w:rsidRPr="00050C78" w:rsidRDefault="000601D8" w:rsidP="000601D8">
      <w:pPr>
        <w:spacing w:line="360" w:lineRule="auto"/>
        <w:rPr>
          <w:rFonts w:ascii="Arial" w:hAnsi="Arial" w:cs="Arial"/>
          <w:color w:val="000000" w:themeColor="text1"/>
          <w:sz w:val="24"/>
          <w:szCs w:val="24"/>
        </w:rPr>
      </w:pPr>
      <w:bookmarkStart w:id="1" w:name="_Hlk92837429"/>
      <w:r w:rsidRPr="00050C78">
        <w:rPr>
          <w:rFonts w:ascii="Arial" w:hAnsi="Arial" w:cs="Arial"/>
          <w:b/>
          <w:bCs/>
          <w:color w:val="000000" w:themeColor="text1"/>
          <w:sz w:val="24"/>
          <w:szCs w:val="24"/>
        </w:rPr>
        <w:t>D.</w:t>
      </w:r>
      <w:r w:rsidRPr="00050C78">
        <w:rPr>
          <w:rFonts w:ascii="Arial" w:eastAsiaTheme="minorHAnsi" w:hAnsi="Arial" w:cs="Arial"/>
          <w:color w:val="000000" w:themeColor="text1"/>
          <w:sz w:val="24"/>
          <w:szCs w:val="24"/>
        </w:rPr>
        <w:t xml:space="preserve"> Lem8</w:t>
      </w:r>
      <w:r w:rsidRPr="00050C78">
        <w:rPr>
          <w:rFonts w:ascii="Arial" w:hAnsi="Arial" w:cs="Arial"/>
          <w:bCs/>
          <w:color w:val="000000" w:themeColor="text1"/>
          <w:sz w:val="24"/>
          <w:szCs w:val="24"/>
        </w:rPr>
        <w:t xml:space="preserve"> removes</w:t>
      </w:r>
      <w:r w:rsidRPr="00050C78">
        <w:rPr>
          <w:rFonts w:ascii="Arial" w:hAnsi="Arial" w:cs="Arial"/>
          <w:color w:val="000000" w:themeColor="text1"/>
          <w:sz w:val="24"/>
          <w:szCs w:val="24"/>
        </w:rPr>
        <w:t xml:space="preserve"> the GFP tag fused to the amino end of Phldb2 deletion mutants. GFP was fused to the amino end of Phldb2 and the indicated truncation mutants. The fusion proteins were individually co-expressed with HA-Lem8 or HA-Lem8</w:t>
      </w:r>
      <w:r w:rsidRPr="00050C78">
        <w:rPr>
          <w:rFonts w:ascii="Arial" w:hAnsi="Arial" w:cs="Arial"/>
          <w:color w:val="000000" w:themeColor="text1"/>
          <w:sz w:val="24"/>
          <w:szCs w:val="24"/>
          <w:vertAlign w:val="subscript"/>
        </w:rPr>
        <w:t>C280S</w:t>
      </w:r>
      <w:r w:rsidRPr="00050C78">
        <w:rPr>
          <w:rFonts w:ascii="Arial" w:hAnsi="Arial" w:cs="Arial"/>
          <w:color w:val="000000" w:themeColor="text1"/>
          <w:sz w:val="24"/>
          <w:szCs w:val="24"/>
        </w:rPr>
        <w:t xml:space="preserve"> in HEK293T cells by transfection. Samples resolved by SDS-PAGE were detected by immunoblotting with GFP-specific antibodies. Results shown were one representative from three independent experiments with similar results. </w:t>
      </w:r>
    </w:p>
    <w:bookmarkEnd w:id="1"/>
    <w:p w14:paraId="60841E78" w14:textId="01BB8B54" w:rsidR="007C5FA3" w:rsidRPr="000601D8" w:rsidRDefault="007C5FA3" w:rsidP="00551FB5">
      <w:pPr>
        <w:widowControl/>
        <w:jc w:val="left"/>
        <w:rPr>
          <w:rFonts w:ascii="Arial" w:hAnsi="Arial" w:cs="Arial"/>
          <w:sz w:val="24"/>
          <w:szCs w:val="24"/>
        </w:rPr>
      </w:pPr>
    </w:p>
    <w:sectPr w:rsidR="007C5FA3" w:rsidRPr="000601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AB5E6" w14:textId="77777777" w:rsidR="001B455D" w:rsidRDefault="001B455D" w:rsidP="001D6B22">
      <w:r>
        <w:separator/>
      </w:r>
    </w:p>
  </w:endnote>
  <w:endnote w:type="continuationSeparator" w:id="0">
    <w:p w14:paraId="262AFDBC" w14:textId="77777777" w:rsidR="001B455D" w:rsidRDefault="001B455D" w:rsidP="001D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84EF8" w14:textId="77777777" w:rsidR="001B455D" w:rsidRDefault="001B455D" w:rsidP="001D6B22">
      <w:r>
        <w:separator/>
      </w:r>
    </w:p>
  </w:footnote>
  <w:footnote w:type="continuationSeparator" w:id="0">
    <w:p w14:paraId="2A10CE1D" w14:textId="77777777" w:rsidR="001B455D" w:rsidRDefault="001B455D" w:rsidP="001D6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95"/>
    <w:rsid w:val="00042558"/>
    <w:rsid w:val="00046B03"/>
    <w:rsid w:val="000601D8"/>
    <w:rsid w:val="000F5AC0"/>
    <w:rsid w:val="000F7003"/>
    <w:rsid w:val="001B455D"/>
    <w:rsid w:val="001C517C"/>
    <w:rsid w:val="001D6B22"/>
    <w:rsid w:val="002B6E71"/>
    <w:rsid w:val="00315B4F"/>
    <w:rsid w:val="00355A4A"/>
    <w:rsid w:val="003B0316"/>
    <w:rsid w:val="003B5A1A"/>
    <w:rsid w:val="003E5CB6"/>
    <w:rsid w:val="004B1001"/>
    <w:rsid w:val="00533A0D"/>
    <w:rsid w:val="00551FB5"/>
    <w:rsid w:val="005B2BC2"/>
    <w:rsid w:val="005E72E8"/>
    <w:rsid w:val="0064171B"/>
    <w:rsid w:val="00650DBD"/>
    <w:rsid w:val="00663552"/>
    <w:rsid w:val="00687B5D"/>
    <w:rsid w:val="007939D3"/>
    <w:rsid w:val="007C5FA3"/>
    <w:rsid w:val="007F0225"/>
    <w:rsid w:val="00815BB7"/>
    <w:rsid w:val="008437F5"/>
    <w:rsid w:val="00853328"/>
    <w:rsid w:val="00854E7D"/>
    <w:rsid w:val="00895418"/>
    <w:rsid w:val="008D5A19"/>
    <w:rsid w:val="00914195"/>
    <w:rsid w:val="009233FC"/>
    <w:rsid w:val="00935975"/>
    <w:rsid w:val="00950C23"/>
    <w:rsid w:val="00A21E0D"/>
    <w:rsid w:val="00A45E62"/>
    <w:rsid w:val="00A50AAC"/>
    <w:rsid w:val="00A95B6E"/>
    <w:rsid w:val="00AB7BC5"/>
    <w:rsid w:val="00AC1666"/>
    <w:rsid w:val="00AF0B70"/>
    <w:rsid w:val="00B43434"/>
    <w:rsid w:val="00B60824"/>
    <w:rsid w:val="00BB5219"/>
    <w:rsid w:val="00BE64B7"/>
    <w:rsid w:val="00C42F5C"/>
    <w:rsid w:val="00CA0E56"/>
    <w:rsid w:val="00D20770"/>
    <w:rsid w:val="00D20BDA"/>
    <w:rsid w:val="00D64919"/>
    <w:rsid w:val="00DC3896"/>
    <w:rsid w:val="00DF2104"/>
    <w:rsid w:val="00EF3A8D"/>
    <w:rsid w:val="00F60E9E"/>
    <w:rsid w:val="00F6408E"/>
    <w:rsid w:val="00F84873"/>
    <w:rsid w:val="00FA0C3C"/>
    <w:rsid w:val="00FA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B13DB"/>
  <w15:chartTrackingRefBased/>
  <w15:docId w15:val="{233414B5-FD63-41AE-B827-618784C2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07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B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B22"/>
    <w:rPr>
      <w:sz w:val="18"/>
      <w:szCs w:val="18"/>
    </w:rPr>
  </w:style>
  <w:style w:type="paragraph" w:styleId="a5">
    <w:name w:val="footer"/>
    <w:basedOn w:val="a"/>
    <w:link w:val="a6"/>
    <w:uiPriority w:val="99"/>
    <w:unhideWhenUsed/>
    <w:rsid w:val="001D6B22"/>
    <w:pPr>
      <w:tabs>
        <w:tab w:val="center" w:pos="4153"/>
        <w:tab w:val="right" w:pos="8306"/>
      </w:tabs>
      <w:snapToGrid w:val="0"/>
      <w:jc w:val="left"/>
    </w:pPr>
    <w:rPr>
      <w:sz w:val="18"/>
      <w:szCs w:val="18"/>
    </w:rPr>
  </w:style>
  <w:style w:type="character" w:customStyle="1" w:styleId="a6">
    <w:name w:val="页脚 字符"/>
    <w:basedOn w:val="a0"/>
    <w:link w:val="a5"/>
    <w:uiPriority w:val="99"/>
    <w:rsid w:val="001D6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song</dc:creator>
  <cp:keywords/>
  <dc:description/>
  <cp:lastModifiedBy>lei song</cp:lastModifiedBy>
  <cp:revision>30</cp:revision>
  <dcterms:created xsi:type="dcterms:W3CDTF">2021-08-31T15:38:00Z</dcterms:created>
  <dcterms:modified xsi:type="dcterms:W3CDTF">2022-01-13T07:36:00Z</dcterms:modified>
</cp:coreProperties>
</file>